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 xml:space="preserve">BAG –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>Bringing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>Ability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 xml:space="preserve"> and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>Knowledge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 xml:space="preserve"> in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>Sustainable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BO"/>
        </w:rPr>
        <w:t>Tourism</w:t>
      </w:r>
      <w:proofErr w:type="spellEnd"/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 proyecto </w:t>
      </w: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BAG –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Bringing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Ability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and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Knowledge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in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Sustainable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Tourism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es una iniciativa europea orientada a promover la sostenibilidad ambiental en el sector turístico y a adaptar la Formación Profesional (VET) a las nuevas necesidades de un mercado laboral cada vez más orientado hacia la economía verde, en línea con los objetivos del 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European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Green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Deal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Su propósito principal es desarrollar competencias en turismo sostenible mediante investigación, creación de modelos formativos de acceso abierto y el establecimiento de comunidades virtuales que faciliten el intercambio de conocimientos entre profesionales, centros educativos, empresas y territorios.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8978B2">
        <w:rPr>
          <w:rFonts w:ascii="Times New Roman" w:eastAsia="Times New Roman" w:hAnsi="Times New Roman" w:cs="Times New Roman"/>
          <w:sz w:val="24"/>
          <w:szCs w:val="24"/>
          <w:lang w:eastAsia="es-BO"/>
        </w:rPr>
        <w:pict>
          <v:rect id="_x0000_i1025" style="width:0;height:1.5pt" o:hralign="center" o:hrstd="t" o:hrnoshade="t" o:hr="t" fillcolor="#222" stroked="f"/>
        </w:pic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  <w:t>Socios del proyecto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AdIM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Srl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(Italia) – Entidad líder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Agencia de información con amplia experiencia en formación profesional y proyectos Erasmus, apoyada por la </w:t>
      </w: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Cooperativa Social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Demagò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. Ambas entidades trabajan a nivel regional y nacional y cuentan con una sólida trayectoria en el desarrollo de programas educativos y de innovación social.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NEWPROJECT (España)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Entidad con sede en Cádiz, especializada en proyectos educativos tanto a escala nacional como europea. Su labor se centra especialmente en iniciativas dirigidas a la infancia, la inclusión social y el fortalecimiento de estructuras socioeducativas.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Croatian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Office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for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Creativity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and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Innovation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 xml:space="preserve"> (Croacia)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Organización con competencias específicas en emprendimiento, sostenibilidad y creación de redes entre centros educativos y pymes. Aporta una amplia experiencia en innovación y participación juvenil.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8978B2">
        <w:rPr>
          <w:rFonts w:ascii="Times New Roman" w:eastAsia="Times New Roman" w:hAnsi="Times New Roman" w:cs="Times New Roman"/>
          <w:sz w:val="24"/>
          <w:szCs w:val="24"/>
          <w:lang w:eastAsia="es-BO"/>
        </w:rPr>
        <w:pict>
          <v:rect id="_x0000_i1026" style="width:0;height:1.5pt" o:hralign="center" o:hrstd="t" o:hrnoshade="t" o:hr="t" fillcolor="#222" stroked="f"/>
        </w:pic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  <w:t>Objetivos del proyecto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lastRenderedPageBreak/>
        <w:t>Los socios han identificado tres objetivos fundamentales para garantizar el impacto y la coherencia del proyecto: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Investigación sobre prácticas de turismo sostenible</w:t>
      </w: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en los países participantes.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Desarrollo de un modelo formativo compartido y de acceso abierto</w:t>
      </w: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para profesionales del sector turístico y de la formación profesional.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Creación de una comunidad virtual europea</w:t>
      </w: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que permita difundir conocimientos, recursos y buenas prácticas.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8978B2">
        <w:rPr>
          <w:rFonts w:ascii="Times New Roman" w:eastAsia="Times New Roman" w:hAnsi="Times New Roman" w:cs="Times New Roman"/>
          <w:sz w:val="24"/>
          <w:szCs w:val="24"/>
          <w:lang w:eastAsia="es-BO"/>
        </w:rPr>
        <w:pict>
          <v:rect id="_x0000_i1027" style="width:0;height:1.5pt" o:hralign="center" o:hrstd="t" o:hrnoshade="t" o:hr="t" fillcolor="#222" stroked="f"/>
        </w:pic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  <w:t>Actividades y fases principales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 proyecto se estructura en tres grandes fases que incluyen: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Desarrollo de actividades formativas en turismo sostenible.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Coordinación, planificación y organización del cronograma y las tareas.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Gestión del plan financiero y de los métodos de </w:t>
      </w:r>
      <w:proofErr w:type="spellStart"/>
      <w:r w:rsidRPr="008978B2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BO"/>
        </w:rPr>
        <w:t>reporting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Creación de redes y comunidades virtuales para fortalecer la cooperación entre los países.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Elaboración de estrategias de difusión para asegurar la visibilidad de los resultados a nivel local, nacional y europeo.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2. y otro, sobre la primera reunión en Sevilla en la parte de noticias. </w:t>
      </w:r>
      <w:hyperlink r:id="rId6" w:tgtFrame="_blank" w:history="1">
        <w:r w:rsidRPr="008978B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BO"/>
          </w:rPr>
          <w:t>https://www.agencianewproject.org/blog</w:t>
        </w:r>
      </w:hyperlink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*foto* (te la adjunto)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BO"/>
        </w:rPr>
        <w:t>Primera reunión presencial del proyecto BAG en Sevilla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Los días 28 y 29 de octubre en Sevilla tuvo lugar la primera reunión presencial de los socios del proyecto europeo </w:t>
      </w: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BAG –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Bringing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Ability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and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Knowledge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in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Sustainable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Tourism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, una iniciativa que busca promover la sostenibilidad ambiental en el sector turístico y adaptar la Formación Profesional (VET) a las nuevas necesidades de un mercado laboral cada vez más orientado hacia el “verde”.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A la reunión asistieron los tres socios europeos: 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AdIM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Srl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como líder del proyecto con el apoyo de la </w:t>
      </w:r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Cooperativa Social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Demagò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(Italia), la 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Agenzia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Internazionale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NEWPROJECT</w:t>
      </w: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(España) y el 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Croatian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Office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for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Creativity</w:t>
      </w:r>
      <w:proofErr w:type="spellEnd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 xml:space="preserve"> and </w:t>
      </w:r>
      <w:proofErr w:type="spellStart"/>
      <w:r w:rsidRPr="008978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BO"/>
        </w:rPr>
        <w:t>Innovation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 (Croacia).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Contenidos principales de la reunión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 encuentro representó un momento clave para consolidar la colaboración entre los socios y definir una visión común a largo plazo. Entre los temas trabajados durante la jornada destacaron: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Presentación general del proyecto y sus fases de desarrollo.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Definición de roles, tareas y responsabilidades de cada socio.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Revisión del plan de calidad y de los mecanismos de seguimiento.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Acuerdos sobre la distribución del presupuesto y los métodos de </w:t>
      </w:r>
      <w:proofErr w:type="spellStart"/>
      <w:r w:rsidRPr="008978B2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BO"/>
        </w:rPr>
        <w:t>reporting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Elaboración del plan de difusión para garantizar la visibilidad de actividades y resultados.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Organización de las actividades de investigación y pautas para la creación del folleto digital.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Un paso adelante para la gestión del proyecto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La sesión permitió trabajar en detalle la estructura organizativa del proyecto y los instrumentos necesarios para la implementación de las actividades previstas. Los socios analizaron los modelos de informes financieros y finales, subrayando la importancia de una documentación clara y precisa.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Asimismo, se acordó planificar cuidadosamente las actividades del modelo formativo para asegurar el cumplimiento de los plazos establecidos.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</w:pPr>
      <w:r w:rsidRPr="008978B2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BO"/>
        </w:rPr>
        <w:t>Plan de difusión y participación comunitaria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Uno de los puntos centrales del encuentro fue la definición del plan de difusión. Se debatieron estrategias para asegurar que la información y los resultados del proyecto lleguen al público objetivo a nivel local, nacional y europeo. Este plan contempla: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la creación de comunidades virtuales,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el uso activo de redes sociales,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visitas de campo e intervenciones directas en comunidades anfitrionas,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y la elaboración de un folleto digital sobre buenas prácticas de turismo sostenible.</w:t>
      </w:r>
    </w:p>
    <w:p w:rsidR="008978B2" w:rsidRPr="008978B2" w:rsidRDefault="008978B2" w:rsidP="008978B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 xml:space="preserve">Para ambos textos al final tenemos que poner logo del programa Erasmus + y el </w:t>
      </w:r>
      <w:proofErr w:type="spellStart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disclaimer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: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 xml:space="preserve">El proyecto "BAG" está financiado por la Unión Europea. Las opiniones y puntos de vista expresados solo comprometen a su autor (Agencia Internacional </w:t>
      </w:r>
      <w:proofErr w:type="spellStart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Newproject</w:t>
      </w:r>
      <w:proofErr w:type="spellEnd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) y no reflejan necesariamente los de la Unión Europea o los de la Agencia Ejecutiva Europea de Educación y Cultura (EACEA). Ni la Unión Europea ni la EACEA pueden ser considerados responsables de ellos.</w:t>
      </w: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8978B2" w:rsidRPr="008978B2" w:rsidRDefault="008978B2" w:rsidP="0089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Gracias</w:t>
      </w:r>
      <w:proofErr w:type="gramStart"/>
      <w:r w:rsidRPr="008978B2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!</w:t>
      </w:r>
      <w:proofErr w:type="gramEnd"/>
    </w:p>
    <w:p w:rsidR="004B60F0" w:rsidRDefault="004B60F0">
      <w:bookmarkStart w:id="0" w:name="_GoBack"/>
      <w:bookmarkEnd w:id="0"/>
    </w:p>
    <w:sectPr w:rsidR="004B6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433D"/>
    <w:multiLevelType w:val="multilevel"/>
    <w:tmpl w:val="76D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80FC3"/>
    <w:multiLevelType w:val="multilevel"/>
    <w:tmpl w:val="C2A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64276"/>
    <w:multiLevelType w:val="multilevel"/>
    <w:tmpl w:val="AFDC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31F94"/>
    <w:multiLevelType w:val="multilevel"/>
    <w:tmpl w:val="5D5C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B2"/>
    <w:rsid w:val="004B60F0"/>
    <w:rsid w:val="008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97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Ttulo2">
    <w:name w:val="heading 2"/>
    <w:basedOn w:val="Normal"/>
    <w:link w:val="Ttulo2Car"/>
    <w:uiPriority w:val="9"/>
    <w:qFormat/>
    <w:rsid w:val="00897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89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8B2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8978B2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8978B2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Textoennegrita">
    <w:name w:val="Strong"/>
    <w:basedOn w:val="Fuentedeprrafopredeter"/>
    <w:uiPriority w:val="22"/>
    <w:qFormat/>
    <w:rsid w:val="008978B2"/>
    <w:rPr>
      <w:b/>
      <w:bCs/>
    </w:rPr>
  </w:style>
  <w:style w:type="character" w:styleId="nfasis">
    <w:name w:val="Emphasis"/>
    <w:basedOn w:val="Fuentedeprrafopredeter"/>
    <w:uiPriority w:val="20"/>
    <w:qFormat/>
    <w:rsid w:val="008978B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97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97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Ttulo2">
    <w:name w:val="heading 2"/>
    <w:basedOn w:val="Normal"/>
    <w:link w:val="Ttulo2Car"/>
    <w:uiPriority w:val="9"/>
    <w:qFormat/>
    <w:rsid w:val="00897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89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8B2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8978B2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8978B2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Textoennegrita">
    <w:name w:val="Strong"/>
    <w:basedOn w:val="Fuentedeprrafopredeter"/>
    <w:uiPriority w:val="22"/>
    <w:qFormat/>
    <w:rsid w:val="008978B2"/>
    <w:rPr>
      <w:b/>
      <w:bCs/>
    </w:rPr>
  </w:style>
  <w:style w:type="character" w:styleId="nfasis">
    <w:name w:val="Emphasis"/>
    <w:basedOn w:val="Fuentedeprrafopredeter"/>
    <w:uiPriority w:val="20"/>
    <w:qFormat/>
    <w:rsid w:val="008978B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97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ncianewproject.org/b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2025-11-18T22:07:00Z</dcterms:created>
  <dcterms:modified xsi:type="dcterms:W3CDTF">2025-11-18T22:08:00Z</dcterms:modified>
</cp:coreProperties>
</file>